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  <w:bookmarkStart w:id="0" w:name="_GoBack"/>
      <w:bookmarkEnd w:id="0"/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 王临娜     </w:t>
      </w:r>
    </w:p>
    <w:tbl>
      <w:tblPr>
        <w:tblStyle w:val="6"/>
        <w:tblW w:w="5068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2730"/>
        <w:gridCol w:w="466"/>
        <w:gridCol w:w="67"/>
        <w:gridCol w:w="1098"/>
        <w:gridCol w:w="578"/>
        <w:gridCol w:w="1269"/>
        <w:gridCol w:w="145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第三章第四节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890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幼儿绘本衍生产品的创意设计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8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0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学生已经完成了从绘本理论、脚本创作到制作流程的完整学习，并已亲手制作过自己的绘本草图或成品。他们对绘本的角色和故事有深厚的感情，这是进行衍生产品设计的良好基础。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学生具备基本的手工制作能力（如绘画、剪贴）和一定的造型设计能力。但对于如何将平面绘本形象转化为立体、实用的产品，缺乏系统性的设计思维和项目规划经验。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对这种与市场接轨、应用性极强的主题通常兴趣浓厚。他们喜欢看到自己的创作“活”起来，变成实物。课程需要引导他们将兴趣转化为严谨的设计思考，避免制作停留在“小手工”层面，而是指向有教育意义的“产品”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74F1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</w:rPr>
              <w:t>能说出绘本衍生产品的定义、类别及其在幼儿教育中的价值。</w:t>
            </w:r>
          </w:p>
          <w:p w14:paraId="185567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</w:rPr>
              <w:t>能理解并阐述衍生产品设计的三大要点：与绘本的统一性、与受众的适宜性、应用的可行性。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0E55D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1.通过案例分析和小组头脑风暴，体验从绘本中提取设计元素、进行产品转化的思维过程。</w:t>
            </w:r>
          </w:p>
          <w:p w14:paraId="2B594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2.通过动手制作，提升规划、选材、协作和解决实际问题的综合能力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A663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</w:rPr>
              <w:t>培养“设计思维”（Design Thinking），即从用户（幼儿）需求出发进行创作的意识。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</w:rPr>
              <w:t>认识到衍生产品是延伸绘本生命、深化阅读体验、丰富区角活动的重要手段，提升职业素养。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621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衍生产品设计的三大要点；从绘本到产品的创意发散流程。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在产品设计中平衡“艺术性”、“实用性”与“教育性”；将平面形象进行适合的立体化转换。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621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78CD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项目式学习、案例教学法、小组合作探究法、头脑风暴法、讲授法。</w:t>
            </w:r>
          </w:p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347F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PPT课件： 包含衍生产品定义、设计要点、流程、大量国内外优秀案例图片（如宫西达也霸王龙周边、彼得兔主题用品、《小蚂蚁过河》案例等） 实物案例：</w:t>
            </w:r>
          </w:p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 </w:t>
            </w: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621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75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621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549A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从故事到生活——绘本的延伸价值 (5分钟)</w:t>
            </w:r>
          </w:p>
          <w:p w14:paraId="4ABADB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 w14:paraId="5C58CB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 xml:space="preserve"> 1. 教师展示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一个精美的《好饿的毛毛虫》毛绒玩具或《野兽国》帆布袋，提问：“大家认识它吗？它来自哪里？”</w:t>
            </w:r>
          </w:p>
          <w:p w14:paraId="504D61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2. 学生回答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后，教师引导：“当我们合上一本喜欢的绘本，故事就结束了吗？不，这些角色可以从书里走出来，走进孩子的生活。这就是绘本的衍生产品。”</w:t>
            </w:r>
          </w:p>
          <w:p w14:paraId="3F6362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 xml:space="preserve">  3. 展示更多实物案例，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引出课题：“今天，我们就来学习如何为我们创作的绘本，设计制作好玩的衍生产品。”</w:t>
            </w:r>
          </w:p>
          <w:p w14:paraId="049F0B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75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637F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用实物吸引学生，直观地建立对衍生产品的认知，明确本节课的实践性和应用价值。</w:t>
            </w:r>
          </w:p>
          <w:p w14:paraId="47B52D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distribute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商业及自制衍生产品实物。</w:t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</w:t>
            </w:r>
          </w:p>
        </w:tc>
        <w:tc>
          <w:tcPr>
            <w:tcW w:w="2621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2ADA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何为衍生产品？为何设计？ (10分钟)</w:t>
            </w:r>
          </w:p>
          <w:p w14:paraId="26036F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 w14:paraId="37695C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210" w:firstLineChars="1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 xml:space="preserve"> 1. 概念讲解： 结合教材，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给出衍生产品的定义和范围（日用、装饰、娱乐、教具）。</w:t>
            </w:r>
          </w:p>
          <w:p w14:paraId="386147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2. 价值分析： 师生共同讨论其价值：</w:t>
            </w:r>
          </w:p>
          <w:p w14:paraId="332568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对幼儿： 延伸阅读体验，将情感寄托于实物；作为游戏道具，促进社会性、认知发展。</w:t>
            </w:r>
          </w:p>
          <w:p w14:paraId="3835F0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对教师： 丰富区角材料，辅助教学活动（如讲故事、角色扮演）。</w:t>
            </w:r>
          </w:p>
          <w:p w14:paraId="5A0784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对创作者： 延伸绘本艺术生命，创造额外价值。</w:t>
            </w:r>
          </w:p>
          <w:p w14:paraId="21A0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759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64E84E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快速建立理论基础，让学生理解本次学习的深层意义，而不仅仅是“做手工”。</w:t>
            </w:r>
          </w:p>
          <w:p w14:paraId="299B0A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PPT课件。</w:t>
            </w:r>
          </w:p>
          <w:p w14:paraId="4CEE9D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position w:val="-55"/>
              </w:rPr>
              <w:drawing>
                <wp:inline distT="0" distB="0" distL="0" distR="0">
                  <wp:extent cx="990600" cy="929005"/>
                  <wp:effectExtent l="0" t="0" r="0" b="635"/>
                  <wp:docPr id="264" name="IM 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 26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92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</w:t>
            </w:r>
          </w:p>
        </w:tc>
        <w:tc>
          <w:tcPr>
            <w:tcW w:w="2621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B35F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衍生产品设计的三大要点 (15分钟)</w:t>
            </w:r>
          </w:p>
          <w:p w14:paraId="561825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  <w:p w14:paraId="4AE09E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210" w:firstLineChars="1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1. 要点一：统一性（与绘本）：</w:t>
            </w:r>
          </w:p>
          <w:p w14:paraId="6C52C9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案例对比： 展示一个与绘本风格高度一致的衍生产品和一个风格迥异的产品，让学生判断哪个更好，为什么？</w:t>
            </w:r>
          </w:p>
          <w:p w14:paraId="276D15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总结： 色彩、造型、风格必须源自绘本，是绘本世界的自然延伸。</w:t>
            </w:r>
          </w:p>
          <w:p w14:paraId="6F17D6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 xml:space="preserve"> 2. 要点二：适宜性（与受众）：</w:t>
            </w:r>
          </w:p>
          <w:p w14:paraId="609642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讨论： “为一个3岁孩子和一个5岁孩子设计同一角色的衍生产品，有什么不同？”（引导从安全性、复杂度、趣味点分析）</w:t>
            </w:r>
          </w:p>
          <w:p w14:paraId="4C93B4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总结： 必须符合幼儿年龄特点，安全、有趣、易于操作。</w:t>
            </w:r>
          </w:p>
          <w:p w14:paraId="29887D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0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3. 要点三：可行性（与应用）：</w:t>
            </w:r>
          </w:p>
          <w:p w14:paraId="1EC71D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提问： “设计一个精美的陶瓷玩偶和一個不织布手偶，哪个更适合在幼儿园日常使用？”</w:t>
            </w:r>
          </w:p>
          <w:p w14:paraId="7CF298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总结： 考虑成本、耐用性、是否便于批量制作（用于教学）、实用性。</w:t>
            </w:r>
          </w:p>
          <w:p w14:paraId="72CF1F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教师发放“设计要点自查表”，要求后续设计时随时对照。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  <w:tc>
          <w:tcPr>
            <w:tcW w:w="75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1204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这是本节课的理论核心。通过正反案例对比和提问讨论，将抽象的要点转化为具体、可衡量的标准。</w:t>
            </w:r>
          </w:p>
          <w:p w14:paraId="1C6A6F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FB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PPT正反案例图片、“设计要点自查表”工作纸。</w:t>
            </w:r>
          </w:p>
          <w:p w14:paraId="143207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position w:val="-77"/>
              </w:rPr>
              <w:drawing>
                <wp:inline distT="0" distB="0" distL="0" distR="0">
                  <wp:extent cx="1111250" cy="1073150"/>
                  <wp:effectExtent l="0" t="0" r="1270" b="8890"/>
                  <wp:docPr id="268" name="IM 2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 26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1250" cy="107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54"/>
              </w:rPr>
              <w:drawing>
                <wp:inline distT="0" distB="0" distL="0" distR="0">
                  <wp:extent cx="1064260" cy="769620"/>
                  <wp:effectExtent l="0" t="0" r="2540" b="7620"/>
                  <wp:docPr id="266" name="IM 2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 26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260" cy="769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C9A67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51BCA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实战演练</w:t>
            </w:r>
          </w:p>
        </w:tc>
        <w:tc>
          <w:tcPr>
            <w:tcW w:w="2621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30BE44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实战演练：小组创意工作坊 (45分钟)</w:t>
            </w:r>
          </w:p>
          <w:p w14:paraId="2A93AC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</w:p>
          <w:p w14:paraId="0C2EB6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1. 组建公司与选择IP： 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学生以4-5人小组为单位，成立“衍生产品设计工作室”。选择一部组员共同熟悉的经典绘本（如《猜猜我有多爱你》）或一部组员自己创作的绘本作为设计蓝本（“IP”）。</w:t>
            </w:r>
          </w:p>
          <w:p w14:paraId="275CDD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2. 任务发布：</w:t>
            </w:r>
          </w:p>
          <w:p w14:paraId="78B004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第一步：头脑风暴： 基于所选绘本，围绕“角色、场景、道具、主题”进行发散思维，填写“产品创意清单”，列出尽可能多的衍生产品想法（如：兔子手偶、心形抱枕、“跳跳板”摆件、主题徽章等）。</w:t>
            </w:r>
          </w:p>
          <w:p w14:paraId="5C2E58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第二步：方案聚焦： 根据三大要点，筛选出2-3个最可行、最有趣的产品创意。确定一个作为“主打产品”进行深度设计制作。</w:t>
            </w:r>
          </w:p>
          <w:p w14:paraId="044B44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第三步：设计规划： 在工作纸上画出主打产品的设计草图，标明尺寸、材料、功能。</w:t>
            </w:r>
          </w:p>
          <w:p w14:paraId="2E4676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第四步：制作样板： 小组领取材料，合作制作出该主打产品的实物样板。</w:t>
            </w:r>
          </w:p>
          <w:p w14:paraId="1D80B7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3. 教师巡视：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参与小组讨论，提供创意和建议，帮助学生解决设计与制作中的难题。</w:t>
            </w:r>
          </w:p>
          <w:p w14:paraId="464FF9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759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560708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这是本节课的高潮。通过模拟真实工作流程，让学生全面体验从创意到落地的全过程，培养团队协作和项目执行能力。</w:t>
            </w:r>
          </w:p>
          <w:p w14:paraId="5B6C9F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73A1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“衍生产品创意工作纸”、各种手工材料、制作工具。</w:t>
            </w:r>
          </w:p>
          <w:p w14:paraId="00D936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position w:val="-56"/>
              </w:rPr>
              <w:drawing>
                <wp:inline distT="0" distB="0" distL="0" distR="0">
                  <wp:extent cx="944245" cy="835025"/>
                  <wp:effectExtent l="0" t="0" r="635" b="3175"/>
                  <wp:docPr id="272" name="IM 2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 2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245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56"/>
              </w:rPr>
              <w:drawing>
                <wp:inline distT="0" distB="0" distL="0" distR="0">
                  <wp:extent cx="1075055" cy="977900"/>
                  <wp:effectExtent l="0" t="0" r="6985" b="12700"/>
                  <wp:docPr id="270" name="IM 2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 27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055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06860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五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0A3DD6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成果展示与点评</w:t>
            </w:r>
          </w:p>
        </w:tc>
        <w:tc>
          <w:tcPr>
            <w:tcW w:w="2621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3A97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“新品发布会”：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每个小组有1-2分钟时间展示他们的成品：</w:t>
            </w:r>
          </w:p>
          <w:p w14:paraId="27476A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介绍他们基于哪本绘本。</w:t>
            </w:r>
          </w:p>
          <w:p w14:paraId="7DC9E0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介绍产品名称、功能和目标用户。</w:t>
            </w:r>
          </w:p>
          <w:p w14:paraId="5BA6E1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阐述设计如何体现三大要点。</w:t>
            </w:r>
          </w:p>
          <w:p w14:paraId="67C9775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b/>
                <w:bCs/>
              </w:rPr>
              <w:t>教师与互评：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教师引导其他小组从“创意、美观、可行性、与绘本的契合度”等方面进行点评。教师进行总结性评价，以鼓励为主。</w:t>
            </w:r>
          </w:p>
          <w:p w14:paraId="2E1D7F1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b/>
                <w:bCs/>
              </w:rPr>
              <w:t>总结回顾：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教师总结本节课关键内容：衍生产品是绘本阅读的延伸，设计需牢记“统一、适宜、可行”三原则。</w:t>
            </w:r>
          </w:p>
          <w:p w14:paraId="1BCEAF2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4.</w:t>
            </w:r>
            <w:r>
              <w:rPr>
                <w:rFonts w:hint="eastAsia" w:ascii="宋体" w:hAnsi="宋体" w:eastAsia="宋体" w:cs="宋体"/>
                <w:b/>
                <w:bCs/>
              </w:rPr>
              <w:t>作业布置：</w:t>
            </w:r>
          </w:p>
        </w:tc>
        <w:tc>
          <w:tcPr>
            <w:tcW w:w="75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2DF7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提供展示和交流的平台，锻炼学生的表达能力。通过点评巩固本节课的知识要点。</w:t>
            </w:r>
          </w:p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944B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素材资源： 学生完成的实物作品。</w:t>
            </w:r>
          </w:p>
          <w:p w14:paraId="0111DB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EC1C5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02C7C8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11FE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</w:p>
          <w:p w14:paraId="49ADF1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【个人作业：我的绘本衍生品设计方案书】</w:t>
            </w:r>
          </w:p>
          <w:p w14:paraId="1B1160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</w:p>
          <w:p w14:paraId="2E2F74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请为你自己创作的绘本，完成一份完整的衍生产品开发方案。你的方案书需要包括：</w:t>
            </w:r>
          </w:p>
          <w:p w14:paraId="01B509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绘本信息：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绘本名称、主角形象（可附图）、主题简介。</w:t>
            </w:r>
          </w:p>
          <w:p w14:paraId="64C6BE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目标用户分析：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你的衍生产品是针对哪个年龄段的幼儿？他们有什么特点？</w:t>
            </w:r>
          </w:p>
          <w:p w14:paraId="3F3354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产品清单：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列出至少3个你构思的衍生产品创意（例如：角色玩偶、主题拼图、手偶剧院、服装配饰等）。</w:t>
            </w:r>
          </w:p>
          <w:p w14:paraId="388763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4. 主打产品设计：</w:t>
            </w:r>
          </w:p>
          <w:p w14:paraId="1B0D5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  · 选择清单中最满意的一个产品作为主打产品。</w:t>
            </w:r>
          </w:p>
          <w:p w14:paraId="6F7AC7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  · 绘制该产品的彩色效果图。</w:t>
            </w:r>
          </w:p>
          <w:p w14:paraId="20E909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  · 注明其尺寸、主要材料和玩法或功能。</w:t>
            </w:r>
          </w:p>
          <w:p w14:paraId="155E3A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5. 设计说明：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 xml:space="preserve"> 阐述你的主打产品设计是如何体现 “与绘本的统一性”、“与受众的适宜性”、“应用的可行性” 这三大要点的。</w:t>
            </w:r>
          </w:p>
        </w:tc>
      </w:tr>
      <w:tr w14:paraId="670C2AA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8B066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CB13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1.容量与节奏：</w:t>
            </w:r>
            <w:r>
              <w:rPr>
                <w:rFonts w:hint="eastAsia" w:ascii="宋体" w:hAnsi="宋体" w:eastAsia="宋体" w:cs="宋体"/>
              </w:rPr>
              <w:t>本节课理论容量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较</w:t>
            </w:r>
            <w:r>
              <w:rPr>
                <w:rFonts w:hint="eastAsia" w:ascii="宋体" w:hAnsi="宋体" w:eastAsia="宋体" w:cs="宋体"/>
              </w:rPr>
              <w:t>大，需严格控制每个环节时间，切忌在某一点上过度展开，确保“五童”法则能讲透。</w:t>
            </w:r>
          </w:p>
          <w:p w14:paraId="18B2C2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2.互动与反馈：</w:t>
            </w:r>
            <w:r>
              <w:rPr>
                <w:rFonts w:hint="eastAsia" w:ascii="宋体" w:hAnsi="宋体" w:eastAsia="宋体" w:cs="宋体"/>
              </w:rPr>
              <w:t>“童妙内容”小组讨论环节是重要的输出和反馈点，需巡视指导，确保学生思路不跑偏，并及时给予肯定。</w:t>
            </w:r>
          </w:p>
          <w:p w14:paraId="0EFE28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 xml:space="preserve">4. 评价导向： 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在成果点评中，是更强调创意的趣味性，还是制作的精美度，抑或是与教育实践的结合度？需明确评价标准，引导学生关注设计背后的思考而非单纯的手工。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3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157E36DE"/>
    <w:rsid w:val="15963F56"/>
    <w:rsid w:val="1E686F89"/>
    <w:rsid w:val="21402FFE"/>
    <w:rsid w:val="27C34652"/>
    <w:rsid w:val="30BA3228"/>
    <w:rsid w:val="314032EA"/>
    <w:rsid w:val="3431735D"/>
    <w:rsid w:val="34D66156"/>
    <w:rsid w:val="358D0F0B"/>
    <w:rsid w:val="379E0C2C"/>
    <w:rsid w:val="381F7DC9"/>
    <w:rsid w:val="3B9A1C8B"/>
    <w:rsid w:val="3C0C71E3"/>
    <w:rsid w:val="42C121F4"/>
    <w:rsid w:val="45A26C54"/>
    <w:rsid w:val="46833623"/>
    <w:rsid w:val="4BBD05CA"/>
    <w:rsid w:val="4BE600F1"/>
    <w:rsid w:val="4DB47F25"/>
    <w:rsid w:val="4DE47673"/>
    <w:rsid w:val="55BF5678"/>
    <w:rsid w:val="5D120857"/>
    <w:rsid w:val="5E290E29"/>
    <w:rsid w:val="5EC07B7B"/>
    <w:rsid w:val="5EE94134"/>
    <w:rsid w:val="6513302D"/>
    <w:rsid w:val="674D3889"/>
    <w:rsid w:val="6E441103"/>
    <w:rsid w:val="729A0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customXml" Target="../customXml/item1.xml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3</Pages>
  <Words>2796</Words>
  <Characters>2862</Characters>
  <Lines>25</Lines>
  <Paragraphs>7</Paragraphs>
  <TotalTime>0</TotalTime>
  <ScaleCrop>false</ScaleCrop>
  <LinksUpToDate>false</LinksUpToDate>
  <CharactersWithSpaces>2985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2025-09-27T01:42:38Z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57D732485C124986A4245E73D90211E0_13</vt:lpwstr>
  </property>
</Properties>
</file>